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BFBFBF" w:sz="6" w:space="6"/>
        </w:pBdr>
        <w:spacing w:after="240"/>
        <w:jc w:val="center"/>
      </w:pPr>
      <w:r>
        <w:rPr>
          <w:rFonts w:ascii="Times New Roman" w:cs="Times New Roman" w:eastAsia="Times New Roman" w:hAnsi="Times New Roman"/>
          <w:i/>
          <w:iCs/>
          <w:color w:val="7F7F7F"/>
          <w:sz w:val="18"/>
          <w:szCs w:val="18"/>
        </w:rPr>
        <w:t xml:space="preserve">[Place on official institutional letterhead before signing]</w:t>
      </w:r>
    </w:p>
    <w:p>
      <w:pPr>
        <w:spacing w:after="0" w:line="276"/>
      </w:pPr>
      <w:r>
        <w:rPr>
          <w:rFonts w:ascii="Times New Roman" w:cs="Times New Roman" w:eastAsia="Times New Roman" w:hAnsi="Times New Roman"/>
          <w:b/>
          <w:bCs/>
          <w:sz w:val="22"/>
          <w:szCs w:val="22"/>
        </w:rPr>
        <w:t xml:space="preserve">Mr. Kwame Mensah-Boateng</w:t>
      </w:r>
    </w:p>
    <w:p>
      <w:pPr>
        <w:spacing w:after="0" w:line="276"/>
      </w:pPr>
      <w:r>
        <w:rPr>
          <w:rFonts w:ascii="Times New Roman" w:cs="Times New Roman" w:eastAsia="Times New Roman" w:hAnsi="Times New Roman"/>
          <w:b w:val="false"/>
          <w:bCs w:val="false"/>
          <w:sz w:val="22"/>
          <w:szCs w:val="22"/>
        </w:rPr>
        <w:t xml:space="preserve">Executive Director</w:t>
      </w:r>
    </w:p>
    <w:p>
      <w:pPr>
        <w:spacing w:after="0" w:line="276"/>
      </w:pPr>
      <w:r>
        <w:rPr>
          <w:rFonts w:ascii="Times New Roman" w:cs="Times New Roman" w:eastAsia="Times New Roman" w:hAnsi="Times New Roman"/>
          <w:b w:val="false"/>
          <w:bCs w:val="false"/>
          <w:sz w:val="22"/>
          <w:szCs w:val="22"/>
        </w:rPr>
        <w:t xml:space="preserve">Northern Water and Sanitation Network (NWSN)</w:t>
      </w:r>
    </w:p>
    <w:p>
      <w:pPr>
        <w:spacing w:after="0" w:line="276"/>
      </w:pPr>
      <w:r>
        <w:rPr>
          <w:rFonts w:ascii="Times New Roman" w:cs="Times New Roman" w:eastAsia="Times New Roman" w:hAnsi="Times New Roman"/>
          <w:b w:val="false"/>
          <w:bCs w:val="false"/>
          <w:sz w:val="22"/>
          <w:szCs w:val="22"/>
        </w:rPr>
        <w:t xml:space="preserve">P.O. Box TL 412, Tamale, Northern Region, Ghana</w:t>
      </w:r>
    </w:p>
    <w:p>
      <w:pPr>
        <w:spacing w:after="0" w:line="276"/>
      </w:pPr>
      <w:r>
        <w:rPr>
          <w:rFonts w:ascii="Times New Roman" w:cs="Times New Roman" w:eastAsia="Times New Roman" w:hAnsi="Times New Roman"/>
          <w:b w:val="false"/>
          <w:bCs w:val="false"/>
          <w:sz w:val="22"/>
          <w:szCs w:val="22"/>
        </w:rPr>
        <w:t xml:space="preserve">k.mensahboateng@nwsn.org.gh</w:t>
      </w:r>
    </w:p>
    <w:p>
      <w:pPr>
        <w:spacing w:after="0" w:line="276"/>
      </w:pPr>
      <w:r>
        <w:rPr>
          <w:rFonts w:ascii="Times New Roman" w:cs="Times New Roman" w:eastAsia="Times New Roman" w:hAnsi="Times New Roman"/>
          <w:b w:val="false"/>
          <w:bCs w:val="false"/>
          <w:sz w:val="22"/>
          <w:szCs w:val="22"/>
        </w:rPr>
        <w:t xml:space="preserve">+233-37-XXX-XXXX</w:t>
      </w:r>
    </w:p>
    <w:p>
      <w:pPr>
        <w:spacing w:after="0"/>
      </w:pPr>
      <w:r>
        <w:rPr>
          <w:rFonts w:ascii="Times New Roman" w:cs="Times New Roman" w:eastAsia="Times New Roman" w:hAnsi="Times New Roman"/>
          <w:sz w:val="22"/>
          <w:szCs w:val="22"/>
        </w:rPr>
        <w:t xml:space="preserve"/>
      </w:r>
    </w:p>
    <w:p>
      <w:pPr>
        <w:spacing w:after="0" w:line="276"/>
      </w:pPr>
      <w:r>
        <w:rPr>
          <w:rFonts w:ascii="Times New Roman" w:cs="Times New Roman" w:eastAsia="Times New Roman" w:hAnsi="Times New Roman"/>
          <w:sz w:val="22"/>
          <w:szCs w:val="22"/>
        </w:rPr>
        <w:t xml:space="preserve">20 July 2026</w:t>
      </w:r>
    </w:p>
    <w:p>
      <w:pPr>
        <w:spacing w:after="0"/>
      </w:pPr>
      <w:r>
        <w:rPr>
          <w:rFonts w:ascii="Times New Roman" w:cs="Times New Roman" w:eastAsia="Times New Roman" w:hAnsi="Times New Roman"/>
          <w:sz w:val="22"/>
          <w:szCs w:val="22"/>
        </w:rPr>
        <w:t xml:space="preserve"/>
      </w:r>
    </w:p>
    <w:p>
      <w:pPr>
        <w:spacing w:after="0" w:line="276"/>
      </w:pPr>
      <w:r>
        <w:rPr>
          <w:rFonts w:ascii="Times New Roman" w:cs="Times New Roman" w:eastAsia="Times New Roman" w:hAnsi="Times New Roman"/>
          <w:sz w:val="22"/>
          <w:szCs w:val="22"/>
        </w:rPr>
        <w:t xml:space="preserve">The Commonwealth Scholarship Commission</w:t>
      </w:r>
    </w:p>
    <w:p>
      <w:pPr>
        <w:spacing w:after="0" w:line="276"/>
      </w:pPr>
      <w:r>
        <w:rPr>
          <w:rFonts w:ascii="Times New Roman" w:cs="Times New Roman" w:eastAsia="Times New Roman" w:hAnsi="Times New Roman"/>
          <w:sz w:val="22"/>
          <w:szCs w:val="22"/>
        </w:rPr>
        <w:t xml:space="preserve">c/o Ghana Scholarships Secretariat</w:t>
      </w:r>
    </w:p>
    <w:p>
      <w:pPr>
        <w:spacing w:after="0" w:line="276"/>
      </w:pPr>
      <w:r>
        <w:rPr>
          <w:rFonts w:ascii="Times New Roman" w:cs="Times New Roman" w:eastAsia="Times New Roman" w:hAnsi="Times New Roman"/>
          <w:sz w:val="22"/>
          <w:szCs w:val="22"/>
        </w:rPr>
        <w:t xml:space="preserve">Accra, Ghana</w:t>
      </w:r>
    </w:p>
    <w:p>
      <w:pPr>
        <w:spacing w:after="0"/>
      </w:pPr>
      <w:r>
        <w:rPr>
          <w:rFonts w:ascii="Times New Roman" w:cs="Times New Roman" w:eastAsia="Times New Roman" w:hAnsi="Times New Roman"/>
          <w:sz w:val="22"/>
          <w:szCs w:val="22"/>
        </w:rPr>
        <w:t xml:space="preserve"/>
      </w:r>
    </w:p>
    <w:p>
      <w:pPr>
        <w:spacing w:after="160"/>
      </w:pPr>
      <w:r>
        <w:rPr>
          <w:rFonts w:ascii="Times New Roman" w:cs="Times New Roman" w:eastAsia="Times New Roman" w:hAnsi="Times New Roman"/>
          <w:b/>
          <w:bCs/>
          <w:sz w:val="22"/>
          <w:szCs w:val="22"/>
        </w:rPr>
        <w:t xml:space="preserve">Subject: </w:t>
      </w:r>
      <w:r>
        <w:rPr>
          <w:rFonts w:ascii="Times New Roman" w:cs="Times New Roman" w:eastAsia="Times New Roman" w:hAnsi="Times New Roman"/>
          <w:b/>
          <w:bCs/>
          <w:sz w:val="22"/>
          <w:szCs w:val="22"/>
        </w:rPr>
        <w:t xml:space="preserve">Reference Letter (Third Referee) for Ms. Memunatu Iddrisu — Commonwealth Masters Scholarship 2027</w:t>
      </w:r>
    </w:p>
    <w:p>
      <w:pPr>
        <w:spacing w:after="160" w:line="276"/>
      </w:pPr>
      <w:r>
        <w:rPr>
          <w:rFonts w:ascii="Times New Roman" w:cs="Times New Roman" w:eastAsia="Times New Roman" w:hAnsi="Times New Roman"/>
          <w:sz w:val="22"/>
          <w:szCs w:val="22"/>
        </w:rPr>
        <w:t xml:space="preserve">Dear Commonwealth Scholarship Selection Committee,</w:t>
      </w:r>
    </w:p>
    <w:p>
      <w:pPr>
        <w:spacing w:after="140" w:line="276"/>
        <w:jc w:val="both"/>
      </w:pPr>
      <w:r>
        <w:rPr>
          <w:rFonts w:ascii="Times New Roman" w:cs="Times New Roman" w:eastAsia="Times New Roman" w:hAnsi="Times New Roman"/>
          <w:sz w:val="22"/>
          <w:szCs w:val="22"/>
        </w:rPr>
        <w:t xml:space="preserve">I am the Executive Director of the Northern Water and Sanitation Network (NWSN), a community-based organisation that supports water, sanitation and hygiene (WASH) programmes in the Northern Region of Ghana. I write in support of Ms. Memunatu Iddrisu, who is applying for the Commonwealth Masters Scholarship to pursue MSc Sustainable Development at the University of St Andrews. I have worked alongside Memunatu for four years in her role as WASH Officer with the Tamale Metropolitan Assembly, where she is the Assembly’s main partner on our field programmes. Her employer will speak to her professional record; I write about what I have seen at community level, where her character is tested most directly.</w:t>
      </w:r>
    </w:p>
    <w:p>
      <w:pPr>
        <w:keepNext/>
        <w:spacing w:after="80" w:before="120" w:line="276"/>
      </w:pPr>
      <w:r>
        <w:rPr>
          <w:rFonts w:ascii="Times New Roman" w:cs="Times New Roman" w:eastAsia="Times New Roman" w:hAnsi="Times New Roman"/>
          <w:b/>
          <w:bCs/>
          <w:sz w:val="22"/>
          <w:szCs w:val="22"/>
        </w:rPr>
        <w:t xml:space="preserve">Community Impact</w:t>
      </w:r>
    </w:p>
    <w:p>
      <w:pPr>
        <w:spacing w:after="140" w:line="276"/>
        <w:jc w:val="both"/>
      </w:pPr>
      <w:r>
        <w:rPr>
          <w:rFonts w:ascii="Times New Roman" w:cs="Times New Roman" w:eastAsia="Times New Roman" w:hAnsi="Times New Roman"/>
          <w:sz w:val="22"/>
          <w:szCs w:val="22"/>
        </w:rPr>
        <w:t xml:space="preserve">Since 2022, Memunatu and NWSN have jointly delivered a community-led sanitation programme in twelve communities across the Savelugu and Kumbungu districts. Nine of those communities have since been verified as open-defecation-free. This outcome rests on Memunatu’s way of working. She holds meetings in Dagbani, sits with chiefs and women’s groups before proposing any activity, and builds each plan around what communities identify as their own priorities rather than what donors expect.</w:t>
      </w:r>
    </w:p>
    <w:p>
      <w:pPr>
        <w:spacing w:after="140" w:line="276"/>
        <w:jc w:val="both"/>
      </w:pPr>
      <w:r>
        <w:rPr>
          <w:rFonts w:ascii="Times New Roman" w:cs="Times New Roman" w:eastAsia="Times New Roman" w:hAnsi="Times New Roman"/>
          <w:sz w:val="22"/>
          <w:szCs w:val="22"/>
        </w:rPr>
        <w:t xml:space="preserve">She has also trained 46 members of community WASH committees, 60 percent of them women, in borehole maintenance, tariff collection and basic record-keeping. When a dispute over borehole repair fees threatened to stop one committee in Kumbungu from functioning in 2024, she spent three weeks mediating between households and the committee until a payment arrangement was agreed. The borehole is still operating today.</w:t>
      </w:r>
    </w:p>
    <w:p>
      <w:pPr>
        <w:keepNext/>
        <w:spacing w:after="80" w:before="120" w:line="276"/>
      </w:pPr>
      <w:r>
        <w:rPr>
          <w:rFonts w:ascii="Times New Roman" w:cs="Times New Roman" w:eastAsia="Times New Roman" w:hAnsi="Times New Roman"/>
          <w:b/>
          <w:bCs/>
          <w:sz w:val="22"/>
          <w:szCs w:val="22"/>
        </w:rPr>
        <w:t xml:space="preserve">Character and Integrity</w:t>
      </w:r>
    </w:p>
    <w:p>
      <w:pPr>
        <w:spacing w:after="140" w:line="276"/>
        <w:jc w:val="both"/>
      </w:pPr>
      <w:r>
        <w:rPr>
          <w:rFonts w:ascii="Times New Roman" w:cs="Times New Roman" w:eastAsia="Times New Roman" w:hAnsi="Times New Roman"/>
          <w:sz w:val="22"/>
          <w:szCs w:val="22"/>
        </w:rPr>
        <w:t xml:space="preserve">In my experience, Memunatu is exceptionally honest and reliable. She reports problems early, shares credit with community members, and follows through on what she promises. Village leaders in our programme areas regularly ask for her by name. In an environment where trust in outside institutions is often low, that confidence is a rare asset and takes years to earn.</w:t>
      </w:r>
    </w:p>
    <w:p>
      <w:pPr>
        <w:keepNext/>
        <w:spacing w:after="80" w:before="120" w:line="276"/>
      </w:pPr>
      <w:r>
        <w:rPr>
          <w:rFonts w:ascii="Times New Roman" w:cs="Times New Roman" w:eastAsia="Times New Roman" w:hAnsi="Times New Roman"/>
          <w:b/>
          <w:bCs/>
          <w:sz w:val="22"/>
          <w:szCs w:val="22"/>
        </w:rPr>
        <w:t xml:space="preserve">Why This Study Matters for Northern Ghana</w:t>
      </w:r>
    </w:p>
    <w:p>
      <w:pPr>
        <w:spacing w:after="140" w:line="276"/>
        <w:jc w:val="both"/>
      </w:pPr>
      <w:r>
        <w:rPr>
          <w:rFonts w:ascii="Times New Roman" w:cs="Times New Roman" w:eastAsia="Times New Roman" w:hAnsi="Times New Roman"/>
          <w:sz w:val="22"/>
          <w:szCs w:val="22"/>
        </w:rPr>
        <w:t xml:space="preserve">Memunatu has seen at first hand how water insecurity, sanitation gaps and climate variability interact in Northern Ghana. She often says she lacks the formal tools to analyse these links across sectors and to influence policy at district and regional level. The MSc in Sustainable Development at St Andrews would give her the interdisciplinary training she needs. I am convinced she will use it.</w:t>
      </w:r>
    </w:p>
    <w:p>
      <w:pPr>
        <w:keepNext/>
        <w:spacing w:after="80" w:before="120" w:line="276"/>
      </w:pPr>
      <w:r>
        <w:rPr>
          <w:rFonts w:ascii="Times New Roman" w:cs="Times New Roman" w:eastAsia="Times New Roman" w:hAnsi="Times New Roman"/>
          <w:b/>
          <w:bCs/>
          <w:sz w:val="22"/>
          <w:szCs w:val="22"/>
        </w:rPr>
        <w:t xml:space="preserve">Return Commitment</w:t>
      </w:r>
    </w:p>
    <w:p>
      <w:pPr>
        <w:spacing w:after="140" w:line="276"/>
        <w:jc w:val="both"/>
      </w:pPr>
      <w:r>
        <w:rPr>
          <w:rFonts w:ascii="Times New Roman" w:cs="Times New Roman" w:eastAsia="Times New Roman" w:hAnsi="Times New Roman"/>
          <w:sz w:val="22"/>
          <w:szCs w:val="22"/>
        </w:rPr>
        <w:t xml:space="preserve">Memunatu was born in Tamale, her family lives there, and her professional network and community standing are in Northern Ghana. The Tamale Metropolitan Assembly has told me it expects her return to her post. NWSN has also invited her to join our technical advisory group when she completes her studies. I regard her return as certain, and I expect her to be a leading figure in the region’s WASH sector within a decade.</w:t>
      </w:r>
    </w:p>
    <w:p>
      <w:pPr>
        <w:keepNext/>
        <w:spacing w:after="80" w:before="120" w:line="276"/>
      </w:pPr>
      <w:r>
        <w:rPr>
          <w:rFonts w:ascii="Times New Roman" w:cs="Times New Roman" w:eastAsia="Times New Roman" w:hAnsi="Times New Roman"/>
          <w:b/>
          <w:bCs/>
          <w:sz w:val="22"/>
          <w:szCs w:val="22"/>
        </w:rPr>
        <w:t xml:space="preserve">Endorsement</w:t>
      </w:r>
    </w:p>
    <w:p>
      <w:pPr>
        <w:spacing w:after="140" w:line="276"/>
        <w:jc w:val="both"/>
      </w:pPr>
      <w:r>
        <w:rPr>
          <w:rFonts w:ascii="Times New Roman" w:cs="Times New Roman" w:eastAsia="Times New Roman" w:hAnsi="Times New Roman"/>
          <w:sz w:val="22"/>
          <w:szCs w:val="22"/>
        </w:rPr>
        <w:t xml:space="preserve">I recommend Ms. Memunatu Iddrisu to the Commission without reservation. She combines community trust, practical results and a clear plan to apply her studies where they are needed most. Please contact me if I can provide any further information.</w:t>
      </w:r>
    </w:p>
    <w:p>
      <w:pPr>
        <w:spacing w:after="0" w:line="276"/>
      </w:pPr>
      <w:r>
        <w:rPr>
          <w:rFonts w:ascii="Times New Roman" w:cs="Times New Roman" w:eastAsia="Times New Roman" w:hAnsi="Times New Roman"/>
          <w:sz w:val="22"/>
          <w:szCs w:val="22"/>
        </w:rPr>
        <w:t xml:space="preserve">Yours sincerely,</w:t>
      </w:r>
    </w:p>
    <w:p>
      <w:pPr>
        <w:spacing w:after="0"/>
      </w:pPr>
      <w:r>
        <w:rPr>
          <w:rFonts w:ascii="Times New Roman" w:cs="Times New Roman" w:eastAsia="Times New Roman" w:hAnsi="Times New Roman"/>
          <w:sz w:val="22"/>
          <w:szCs w:val="22"/>
        </w:rPr>
        <w:t xml:space="preserve"/>
      </w:r>
    </w:p>
    <w:p>
      <w:pPr>
        <w:spacing w:after="0"/>
      </w:pPr>
      <w:r>
        <w:rPr>
          <w:rFonts w:ascii="Times New Roman" w:cs="Times New Roman" w:eastAsia="Times New Roman" w:hAnsi="Times New Roman"/>
          <w:sz w:val="22"/>
          <w:szCs w:val="22"/>
        </w:rPr>
        <w:t xml:space="preserve"/>
      </w:r>
    </w:p>
    <w:p>
      <w:pPr>
        <w:spacing w:after="0" w:line="276"/>
      </w:pPr>
      <w:r>
        <w:rPr>
          <w:rFonts w:ascii="Times New Roman" w:cs="Times New Roman" w:eastAsia="Times New Roman" w:hAnsi="Times New Roman"/>
          <w:i/>
          <w:iCs/>
          <w:color w:val="7F7F7F"/>
          <w:sz w:val="22"/>
          <w:szCs w:val="22"/>
        </w:rPr>
        <w:t xml:space="preserve">[Signature]</w:t>
      </w:r>
    </w:p>
    <w:p>
      <w:pPr>
        <w:spacing w:after="80" w:line="276"/>
      </w:pPr>
      <w:r>
        <w:rPr>
          <w:rFonts w:ascii="Times New Roman" w:cs="Times New Roman" w:eastAsia="Times New Roman" w:hAnsi="Times New Roman"/>
          <w:i/>
          <w:iCs/>
          <w:color w:val="7F7F7F"/>
          <w:sz w:val="22"/>
          <w:szCs w:val="22"/>
        </w:rPr>
        <w:t xml:space="preserve">[Official stamp, where available]</w:t>
      </w:r>
    </w:p>
    <w:p>
      <w:pPr>
        <w:spacing w:after="0" w:line="276"/>
      </w:pPr>
      <w:r>
        <w:rPr>
          <w:rFonts w:ascii="Times New Roman" w:cs="Times New Roman" w:eastAsia="Times New Roman" w:hAnsi="Times New Roman"/>
          <w:b/>
          <w:bCs/>
          <w:sz w:val="22"/>
          <w:szCs w:val="22"/>
        </w:rPr>
        <w:t xml:space="preserve">Mr. Kwame Mensah-Boateng</w:t>
      </w:r>
    </w:p>
    <w:p>
      <w:pPr>
        <w:spacing w:after="0" w:line="276"/>
      </w:pPr>
      <w:r>
        <w:rPr>
          <w:rFonts w:ascii="Times New Roman" w:cs="Times New Roman" w:eastAsia="Times New Roman" w:hAnsi="Times New Roman"/>
          <w:b w:val="false"/>
          <w:bCs w:val="false"/>
          <w:sz w:val="22"/>
          <w:szCs w:val="22"/>
        </w:rPr>
        <w:t xml:space="preserve">Executive Director, Northern Water and Sanitation Network (NWSN)</w:t>
      </w:r>
    </w:p>
    <w:p>
      <w:pPr>
        <w:spacing w:after="0" w:line="276"/>
      </w:pPr>
      <w:r>
        <w:rPr>
          <w:rFonts w:ascii="Times New Roman" w:cs="Times New Roman" w:eastAsia="Times New Roman" w:hAnsi="Times New Roman"/>
          <w:b w:val="false"/>
          <w:bCs w:val="false"/>
          <w:sz w:val="22"/>
          <w:szCs w:val="22"/>
        </w:rPr>
        <w:t xml:space="preserve">k.mensahboateng@nwsn.org.gh | +233-37-XXX-XXXX</w:t>
      </w:r>
    </w:p>
    <w:sectPr>
      <w:footerReference w:type="default" r:id="rId7"/>
      <w:pgSz w:w="11906" w:h="16838" w:orient="portrait"/>
      <w:pgMar w:top="1300" w:right="1440" w:bottom="130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i/>
        <w:iCs/>
        <w:color w:val="7F7F7F"/>
        <w:sz w:val="15"/>
        <w:szCs w:val="15"/>
      </w:rPr>
      <w:t xml:space="preserve">Sample from StudyTribune.com — for illustration only. All names are fictional. Adapt to your own circumstances; do not submit as is.</w:t>
    </w:r>
  </w:p>
  <w:p>
    <w:pPr>
      <w:jc w:val="center"/>
    </w:pPr>
    <w:r>
      <w:rPr>
        <w:rFonts w:ascii="Times New Roman" w:cs="Times New Roman" w:eastAsia="Times New Roman" w:hAnsi="Times New Roman"/>
        <w:color w:val="7F7F7F"/>
        <w:sz w:val="15"/>
        <w:szCs w:val="15"/>
      </w:rPr>
      <w:t xml:space="preserve">Page </w:t>
    </w:r>
    <w:r>
      <w:rPr>
        <w:rFonts w:ascii="Times New Roman" w:cs="Times New Roman" w:eastAsia="Times New Roman" w:hAnsi="Times New Roman"/>
        <w:color w:val="7F7F7F"/>
        <w:sz w:val="15"/>
        <w:szCs w:val="15"/>
      </w:rPr>
      <w:fldChar w:fldCharType="begin"/>
      <w:instrText xml:space="preserve">PAGE</w:instrText>
      <w:fldChar w:fldCharType="separate"/>
      <w:fldChar w:fldCharType="end"/>
    </w:r>
    <w:r>
      <w:rPr>
        <w:rFonts w:ascii="Times New Roman" w:cs="Times New Roman" w:eastAsia="Times New Roman" w:hAnsi="Times New Roman"/>
        <w:color w:val="7F7F7F"/>
        <w:sz w:val="15"/>
        <w:szCs w:val="15"/>
      </w:rPr>
      <w:t xml:space="preserve"> of </w:t>
    </w:r>
    <w:r>
      <w:rPr>
        <w:rFonts w:ascii="Times New Roman" w:cs="Times New Roman" w:eastAsia="Times New Roman" w:hAnsi="Times New Roman"/>
        <w:color w:val="7F7F7F"/>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4: Community Referee (Third Reference), Commonwealth Masters Scholarship</dc:title>
  <dc:creator>StudyTribune</dc:creator>
  <cp:lastModifiedBy>Un-named</cp:lastModifiedBy>
  <cp:revision>1</cp:revision>
  <dcterms:created xsi:type="dcterms:W3CDTF">2026-10-04T11:42:42.301Z</dcterms:created>
  <dcterms:modified xsi:type="dcterms:W3CDTF">2026-10-04T11:42:42.301Z</dcterms:modified>
</cp:coreProperties>
</file>

<file path=docProps/custom.xml><?xml version="1.0" encoding="utf-8"?>
<Properties xmlns="http://schemas.openxmlformats.org/officeDocument/2006/custom-properties" xmlns:vt="http://schemas.openxmlformats.org/officeDocument/2006/docPropsVTypes"/>
</file>