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FBFBF" w:sz="6" w:space="6"/>
        </w:pBdr>
        <w:spacing w:after="240"/>
        <w:jc w:val="center"/>
      </w:pPr>
      <w:r>
        <w:rPr>
          <w:rFonts w:ascii="Times New Roman" w:cs="Times New Roman" w:eastAsia="Times New Roman" w:hAnsi="Times New Roman"/>
          <w:i/>
          <w:iCs/>
          <w:color w:val="7F7F7F"/>
          <w:sz w:val="18"/>
          <w:szCs w:val="18"/>
        </w:rPr>
        <w:t xml:space="preserve">[Place on official institutional letterhead before signing]</w:t>
      </w:r>
    </w:p>
    <w:p>
      <w:pPr>
        <w:spacing w:after="0" w:line="276"/>
      </w:pPr>
      <w:r>
        <w:rPr>
          <w:rFonts w:ascii="Times New Roman" w:cs="Times New Roman" w:eastAsia="Times New Roman" w:hAnsi="Times New Roman"/>
          <w:b/>
          <w:bCs/>
          <w:sz w:val="22"/>
          <w:szCs w:val="22"/>
        </w:rPr>
        <w:t xml:space="preserve">Mr. Ibrahim Al-Farsi</w:t>
      </w:r>
    </w:p>
    <w:p>
      <w:pPr>
        <w:spacing w:after="0" w:line="276"/>
      </w:pPr>
      <w:r>
        <w:rPr>
          <w:rFonts w:ascii="Times New Roman" w:cs="Times New Roman" w:eastAsia="Times New Roman" w:hAnsi="Times New Roman"/>
          <w:b w:val="false"/>
          <w:bCs w:val="false"/>
          <w:sz w:val="22"/>
          <w:szCs w:val="22"/>
        </w:rPr>
        <w:t xml:space="preserve">Programme Director, Climate Resilience Initiative</w:t>
      </w:r>
    </w:p>
    <w:p>
      <w:pPr>
        <w:spacing w:after="0" w:line="276"/>
      </w:pPr>
      <w:r>
        <w:rPr>
          <w:rFonts w:ascii="Times New Roman" w:cs="Times New Roman" w:eastAsia="Times New Roman" w:hAnsi="Times New Roman"/>
          <w:b w:val="false"/>
          <w:bCs w:val="false"/>
          <w:sz w:val="22"/>
          <w:szCs w:val="22"/>
        </w:rPr>
        <w:t xml:space="preserve">Islamic Relief Worldwide — Yemen Country Office</w:t>
      </w:r>
    </w:p>
    <w:p>
      <w:pPr>
        <w:spacing w:after="0" w:line="276"/>
      </w:pPr>
      <w:r>
        <w:rPr>
          <w:rFonts w:ascii="Times New Roman" w:cs="Times New Roman" w:eastAsia="Times New Roman" w:hAnsi="Times New Roman"/>
          <w:b w:val="false"/>
          <w:bCs w:val="false"/>
          <w:sz w:val="22"/>
          <w:szCs w:val="22"/>
        </w:rPr>
        <w:t xml:space="preserve">Al-Zubairy Street, Sana’a, Yemen</w:t>
      </w:r>
    </w:p>
    <w:p>
      <w:pPr>
        <w:spacing w:after="0" w:line="276"/>
      </w:pPr>
      <w:r>
        <w:rPr>
          <w:rFonts w:ascii="Times New Roman" w:cs="Times New Roman" w:eastAsia="Times New Roman" w:hAnsi="Times New Roman"/>
          <w:b w:val="false"/>
          <w:bCs w:val="false"/>
          <w:sz w:val="22"/>
          <w:szCs w:val="22"/>
        </w:rPr>
        <w:t xml:space="preserve">i.alfarsi@islamic-relief.org.ye</w:t>
      </w:r>
    </w:p>
    <w:p>
      <w:pPr>
        <w:spacing w:after="0" w:line="276"/>
      </w:pPr>
      <w:r>
        <w:rPr>
          <w:rFonts w:ascii="Times New Roman" w:cs="Times New Roman" w:eastAsia="Times New Roman" w:hAnsi="Times New Roman"/>
          <w:b w:val="false"/>
          <w:bCs w:val="false"/>
          <w:sz w:val="22"/>
          <w:szCs w:val="22"/>
        </w:rPr>
        <w:t xml:space="preserve">+967-1-XXX-XXXX</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15 July 2026</w:t>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sz w:val="22"/>
          <w:szCs w:val="22"/>
        </w:rPr>
        <w:t xml:space="preserve">The Commonwealth Scholarship Commission</w:t>
      </w:r>
    </w:p>
    <w:p>
      <w:pPr>
        <w:spacing w:after="0" w:line="276"/>
      </w:pPr>
      <w:r>
        <w:rPr>
          <w:rFonts w:ascii="Times New Roman" w:cs="Times New Roman" w:eastAsia="Times New Roman" w:hAnsi="Times New Roman"/>
          <w:sz w:val="22"/>
          <w:szCs w:val="22"/>
        </w:rPr>
        <w:t xml:space="preserve">c/o [National Nominating Agency, Yemen]</w:t>
      </w:r>
    </w:p>
    <w:p>
      <w:pPr>
        <w:spacing w:after="0"/>
      </w:pPr>
      <w:r>
        <w:rPr>
          <w:rFonts w:ascii="Times New Roman" w:cs="Times New Roman" w:eastAsia="Times New Roman" w:hAnsi="Times New Roman"/>
          <w:sz w:val="22"/>
          <w:szCs w:val="22"/>
        </w:rPr>
        <w:t xml:space="preserve"/>
      </w:r>
    </w:p>
    <w:p>
      <w:pPr>
        <w:spacing w:after="160"/>
      </w:pPr>
      <w:r>
        <w:rPr>
          <w:rFonts w:ascii="Times New Roman" w:cs="Times New Roman" w:eastAsia="Times New Roman" w:hAnsi="Times New Roman"/>
          <w:b/>
          <w:bCs/>
          <w:sz w:val="22"/>
          <w:szCs w:val="22"/>
        </w:rPr>
        <w:t xml:space="preserve">Subject: </w:t>
      </w:r>
      <w:r>
        <w:rPr>
          <w:rFonts w:ascii="Times New Roman" w:cs="Times New Roman" w:eastAsia="Times New Roman" w:hAnsi="Times New Roman"/>
          <w:b/>
          <w:bCs/>
          <w:sz w:val="22"/>
          <w:szCs w:val="22"/>
        </w:rPr>
        <w:t xml:space="preserve">Employment Reference for Mr. Fares Abdulrahman Al-Mutahar — Commonwealth Masters Scholarship 2027</w:t>
      </w:r>
    </w:p>
    <w:p>
      <w:pPr>
        <w:spacing w:after="160" w:line="276"/>
      </w:pPr>
      <w:r>
        <w:rPr>
          <w:rFonts w:ascii="Times New Roman" w:cs="Times New Roman" w:eastAsia="Times New Roman" w:hAnsi="Times New Roman"/>
          <w:sz w:val="22"/>
          <w:szCs w:val="22"/>
        </w:rPr>
        <w:t xml:space="preserve">Dear Commonwealth Scholarship Selection Committee,</w:t>
      </w:r>
    </w:p>
    <w:p>
      <w:pPr>
        <w:spacing w:after="140" w:line="276"/>
        <w:jc w:val="both"/>
      </w:pPr>
      <w:r>
        <w:rPr>
          <w:rFonts w:ascii="Times New Roman" w:cs="Times New Roman" w:eastAsia="Times New Roman" w:hAnsi="Times New Roman"/>
          <w:sz w:val="22"/>
          <w:szCs w:val="22"/>
        </w:rPr>
        <w:t xml:space="preserve">I am writing to provide a professional reference for Mr. Fares Abdulrahman Al-Mutahar, who is applying for the Commonwealth Masters Scholarship to pursue MSc Climate Change and Development at SOAS University of London. Fares has served as a Climate Adaptation Analyst in my programme for two and a half years, and I have supervised his work directly across three major donor-funded initiatives. He is one of the two most capable analysts I have managed in seventeen years of international development work, and I support his application without reservation.</w:t>
      </w:r>
    </w:p>
    <w:p>
      <w:pPr>
        <w:keepNext/>
        <w:spacing w:after="80" w:before="120" w:line="276"/>
      </w:pPr>
      <w:r>
        <w:rPr>
          <w:rFonts w:ascii="Times New Roman" w:cs="Times New Roman" w:eastAsia="Times New Roman" w:hAnsi="Times New Roman"/>
          <w:b/>
          <w:bCs/>
          <w:sz w:val="22"/>
          <w:szCs w:val="22"/>
        </w:rPr>
        <w:t xml:space="preserve">Professional Performance and Development Work</w:t>
      </w:r>
    </w:p>
    <w:p>
      <w:pPr>
        <w:spacing w:after="140" w:line="276"/>
        <w:jc w:val="both"/>
      </w:pPr>
      <w:r>
        <w:rPr>
          <w:rFonts w:ascii="Times New Roman" w:cs="Times New Roman" w:eastAsia="Times New Roman" w:hAnsi="Times New Roman"/>
          <w:sz w:val="22"/>
          <w:szCs w:val="22"/>
        </w:rPr>
        <w:t xml:space="preserve">Fares’s primary responsibility is the integration of climate risk data into our community resilience planning frameworks across fourteen communities in Hudaydah and Taiz governorates. This is technically demanding, analytically complex, and operationally challenging work in a fragile and conflict-affected context. He performs it at a consistently high standard.</w:t>
      </w:r>
    </w:p>
    <w:p>
      <w:pPr>
        <w:spacing w:after="140" w:line="276"/>
        <w:jc w:val="both"/>
      </w:pPr>
      <w:r>
        <w:rPr>
          <w:rFonts w:ascii="Times New Roman" w:cs="Times New Roman" w:eastAsia="Times New Roman" w:hAnsi="Times New Roman"/>
          <w:sz w:val="22"/>
          <w:szCs w:val="22"/>
        </w:rPr>
        <w:t xml:space="preserve">His most significant contribution in the past year has been the development of a community-level Climate Vulnerability and Adaptive Capacity Assessment (CVACA) tool adapted specifically for drought-prone smallholder farming communities in Yemen’s western governorates. He designed the tool in consultation with twelve community focal points, piloted it across four communities, refined it based on feedback, and produced a methodology document that Islamic Relief Worldwide has since adopted for use across its Yemen, Somalia, and Sudan country programmes. This is original, policy-relevant development work with a reach well beyond Fares’s formal job description.</w:t>
      </w:r>
    </w:p>
    <w:p>
      <w:pPr>
        <w:keepNext/>
        <w:spacing w:after="80" w:before="120" w:line="276"/>
      </w:pPr>
      <w:r>
        <w:rPr>
          <w:rFonts w:ascii="Times New Roman" w:cs="Times New Roman" w:eastAsia="Times New Roman" w:hAnsi="Times New Roman"/>
          <w:b/>
          <w:bCs/>
          <w:sz w:val="22"/>
          <w:szCs w:val="22"/>
        </w:rPr>
        <w:t xml:space="preserve">Development Impact and Community Contribution</w:t>
      </w:r>
    </w:p>
    <w:p>
      <w:pPr>
        <w:spacing w:after="140" w:line="276"/>
        <w:jc w:val="both"/>
      </w:pPr>
      <w:r>
        <w:rPr>
          <w:rFonts w:ascii="Times New Roman" w:cs="Times New Roman" w:eastAsia="Times New Roman" w:hAnsi="Times New Roman"/>
          <w:sz w:val="22"/>
          <w:szCs w:val="22"/>
        </w:rPr>
        <w:t xml:space="preserve">What distinguishes Fares from technically proficient analysts is his understanding of the communities whose vulnerability he is assessing. He speaks to community members directly rather than through enumerators. He has built trust with village elders in communities where trust in external organisations is minimal and hard-won. He has conducted 34 key informant interviews himself across communities that required multi-day travel on poor roads under difficult security conditions.</w:t>
      </w:r>
    </w:p>
    <w:p>
      <w:pPr>
        <w:spacing w:after="140" w:line="276"/>
        <w:jc w:val="both"/>
      </w:pPr>
      <w:r>
        <w:rPr>
          <w:rFonts w:ascii="Times New Roman" w:cs="Times New Roman" w:eastAsia="Times New Roman" w:hAnsi="Times New Roman"/>
          <w:sz w:val="22"/>
          <w:szCs w:val="22"/>
        </w:rPr>
        <w:t xml:space="preserve">His community engagement has produced results visible beyond his programme outputs. In Al-Tuhayta district, his sustained relationship with the local agricultural cooperative led to the cooperative independently adopting two of the adaptive farming practices recommended in our assessment reports — without any project funding, purely on the strength of the trust Fares had built and the quality of the evidence he had presented to them.</w:t>
      </w:r>
    </w:p>
    <w:p>
      <w:pPr>
        <w:keepNext/>
        <w:spacing w:after="80" w:before="120" w:line="276"/>
      </w:pPr>
      <w:r>
        <w:rPr>
          <w:rFonts w:ascii="Times New Roman" w:cs="Times New Roman" w:eastAsia="Times New Roman" w:hAnsi="Times New Roman"/>
          <w:b/>
          <w:bCs/>
          <w:sz w:val="22"/>
          <w:szCs w:val="22"/>
        </w:rPr>
        <w:t xml:space="preserve">Return Commitment</w:t>
      </w:r>
    </w:p>
    <w:p>
      <w:pPr>
        <w:spacing w:after="140" w:line="276"/>
        <w:jc w:val="both"/>
      </w:pPr>
      <w:r>
        <w:rPr>
          <w:rFonts w:ascii="Times New Roman" w:cs="Times New Roman" w:eastAsia="Times New Roman" w:hAnsi="Times New Roman"/>
          <w:sz w:val="22"/>
          <w:szCs w:val="22"/>
        </w:rPr>
        <w:t xml:space="preserve">Yemen’s climate vulnerability is among the most severe in the world, compounded by conflict, economic collapse, and the near-total disruption of government services. Fares’s decision to pursue MSc Climate Change and Development, and his stated commitment to return and apply that knowledge to Yemen’s climate adaptation policy landscape, is not an abstraction. It is the continuation of work he has already been doing. Islamic Relief Worldwide’s Yemen Country Office has already discussed with him the possibility of a senior role in climate policy upon his return — a conversation I initiated because I want to retain someone of his quality in our programme.</w:t>
      </w:r>
    </w:p>
    <w:p>
      <w:pPr>
        <w:keepNext/>
        <w:spacing w:after="80" w:before="120" w:line="276"/>
      </w:pPr>
      <w:r>
        <w:rPr>
          <w:rFonts w:ascii="Times New Roman" w:cs="Times New Roman" w:eastAsia="Times New Roman" w:hAnsi="Times New Roman"/>
          <w:b/>
          <w:bCs/>
          <w:sz w:val="22"/>
          <w:szCs w:val="22"/>
        </w:rPr>
        <w:t xml:space="preserve">Endorsement</w:t>
      </w:r>
    </w:p>
    <w:p>
      <w:pPr>
        <w:spacing w:after="140" w:line="276"/>
        <w:jc w:val="both"/>
      </w:pPr>
      <w:r>
        <w:rPr>
          <w:rFonts w:ascii="Times New Roman" w:cs="Times New Roman" w:eastAsia="Times New Roman" w:hAnsi="Times New Roman"/>
          <w:sz w:val="22"/>
          <w:szCs w:val="22"/>
        </w:rPr>
        <w:t xml:space="preserve">I recommend Fares Abdulrahman Al-Mutahar for the Commonwealth Masters Scholarship with complete confidence. Yemen needs people of his ability, his community trust, and his analytical rigour working on climate adaptation at the policy level. The MSc at SOAS will equip him to do that work at a level that his current capacity, strong as it is, cannot yet reach. This scholarship is exactly the right investment.</w:t>
      </w:r>
    </w:p>
    <w:p>
      <w:pPr>
        <w:spacing w:after="140" w:line="276"/>
        <w:jc w:val="both"/>
      </w:pPr>
      <w:r>
        <w:rPr>
          <w:rFonts w:ascii="Times New Roman" w:cs="Times New Roman" w:eastAsia="Times New Roman" w:hAnsi="Times New Roman"/>
          <w:sz w:val="22"/>
          <w:szCs w:val="22"/>
        </w:rPr>
        <w:t xml:space="preserve">Please contact me directly at any time.</w:t>
      </w:r>
    </w:p>
    <w:p>
      <w:pPr>
        <w:spacing w:after="0" w:line="276"/>
      </w:pPr>
      <w:r>
        <w:rPr>
          <w:rFonts w:ascii="Times New Roman" w:cs="Times New Roman" w:eastAsia="Times New Roman" w:hAnsi="Times New Roman"/>
          <w:sz w:val="22"/>
          <w:szCs w:val="22"/>
        </w:rPr>
        <w:t xml:space="preserve">Yours sincerely,</w:t>
      </w:r>
    </w:p>
    <w:p>
      <w:pPr>
        <w:spacing w:after="0"/>
      </w:pPr>
      <w:r>
        <w:rPr>
          <w:rFonts w:ascii="Times New Roman" w:cs="Times New Roman" w:eastAsia="Times New Roman" w:hAnsi="Times New Roman"/>
          <w:sz w:val="22"/>
          <w:szCs w:val="22"/>
        </w:rPr>
        <w:t xml:space="preserve"/>
      </w:r>
    </w:p>
    <w:p>
      <w:pPr>
        <w:spacing w:after="0"/>
      </w:pPr>
      <w:r>
        <w:rPr>
          <w:rFonts w:ascii="Times New Roman" w:cs="Times New Roman" w:eastAsia="Times New Roman" w:hAnsi="Times New Roman"/>
          <w:sz w:val="22"/>
          <w:szCs w:val="22"/>
        </w:rPr>
        <w:t xml:space="preserve"/>
      </w:r>
    </w:p>
    <w:p>
      <w:pPr>
        <w:spacing w:after="0" w:line="276"/>
      </w:pPr>
      <w:r>
        <w:rPr>
          <w:rFonts w:ascii="Times New Roman" w:cs="Times New Roman" w:eastAsia="Times New Roman" w:hAnsi="Times New Roman"/>
          <w:i/>
          <w:iCs/>
          <w:color w:val="7F7F7F"/>
          <w:sz w:val="22"/>
          <w:szCs w:val="22"/>
        </w:rPr>
        <w:t xml:space="preserve">[Signature]</w:t>
      </w:r>
    </w:p>
    <w:p>
      <w:pPr>
        <w:spacing w:after="80" w:line="276"/>
      </w:pPr>
      <w:r>
        <w:rPr>
          <w:rFonts w:ascii="Times New Roman" w:cs="Times New Roman" w:eastAsia="Times New Roman" w:hAnsi="Times New Roman"/>
          <w:i/>
          <w:iCs/>
          <w:color w:val="7F7F7F"/>
          <w:sz w:val="22"/>
          <w:szCs w:val="22"/>
        </w:rPr>
        <w:t xml:space="preserve">[Official stamp, where available]</w:t>
      </w:r>
    </w:p>
    <w:p>
      <w:pPr>
        <w:spacing w:after="0" w:line="276"/>
      </w:pPr>
      <w:r>
        <w:rPr>
          <w:rFonts w:ascii="Times New Roman" w:cs="Times New Roman" w:eastAsia="Times New Roman" w:hAnsi="Times New Roman"/>
          <w:b/>
          <w:bCs/>
          <w:sz w:val="22"/>
          <w:szCs w:val="22"/>
        </w:rPr>
        <w:t xml:space="preserve">Mr. Ibrahim Al-Farsi</w:t>
      </w:r>
    </w:p>
    <w:p>
      <w:pPr>
        <w:spacing w:after="0" w:line="276"/>
      </w:pPr>
      <w:r>
        <w:rPr>
          <w:rFonts w:ascii="Times New Roman" w:cs="Times New Roman" w:eastAsia="Times New Roman" w:hAnsi="Times New Roman"/>
          <w:b w:val="false"/>
          <w:bCs w:val="false"/>
          <w:sz w:val="22"/>
          <w:szCs w:val="22"/>
        </w:rPr>
        <w:t xml:space="preserve">Programme Director, Climate Resilience Initiative</w:t>
      </w:r>
    </w:p>
    <w:p>
      <w:pPr>
        <w:spacing w:after="0" w:line="276"/>
      </w:pPr>
      <w:r>
        <w:rPr>
          <w:rFonts w:ascii="Times New Roman" w:cs="Times New Roman" w:eastAsia="Times New Roman" w:hAnsi="Times New Roman"/>
          <w:b w:val="false"/>
          <w:bCs w:val="false"/>
          <w:sz w:val="22"/>
          <w:szCs w:val="22"/>
        </w:rPr>
        <w:t xml:space="preserve">Islamic Relief Worldwide — Yemen Country Office</w:t>
      </w:r>
    </w:p>
    <w:p>
      <w:pPr>
        <w:spacing w:after="0" w:line="276"/>
      </w:pPr>
      <w:r>
        <w:rPr>
          <w:rFonts w:ascii="Times New Roman" w:cs="Times New Roman" w:eastAsia="Times New Roman" w:hAnsi="Times New Roman"/>
          <w:b w:val="false"/>
          <w:bCs w:val="false"/>
          <w:sz w:val="22"/>
          <w:szCs w:val="22"/>
        </w:rPr>
        <w:t xml:space="preserve">i.alfarsi@islamic-relief.org.ye | +967-1-XXX-XXXX</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F7F7F"/>
        <w:sz w:val="15"/>
        <w:szCs w:val="15"/>
      </w:rPr>
      <w:t xml:space="preserve">Sample from StudyTribune.com — for illustration only. All names are fictional. Adapt to your own circumstances; do not submit as is.</w:t>
    </w:r>
  </w:p>
  <w:p>
    <w:pPr>
      <w:jc w:val="center"/>
    </w:pPr>
    <w:r>
      <w:rPr>
        <w:rFonts w:ascii="Times New Roman" w:cs="Times New Roman" w:eastAsia="Times New Roman" w:hAnsi="Times New Roman"/>
        <w:color w:val="7F7F7F"/>
        <w:sz w:val="15"/>
        <w:szCs w:val="15"/>
      </w:rPr>
      <w:t xml:space="preserve">Page </w:t>
    </w:r>
    <w:r>
      <w:rPr>
        <w:rFonts w:ascii="Times New Roman" w:cs="Times New Roman" w:eastAsia="Times New Roman" w:hAnsi="Times New Roman"/>
        <w:color w:val="7F7F7F"/>
        <w:sz w:val="15"/>
        <w:szCs w:val="15"/>
      </w:rPr>
      <w:fldChar w:fldCharType="begin"/>
      <w:instrText xml:space="preserve">PAGE</w:instrText>
      <w:fldChar w:fldCharType="separate"/>
      <w:fldChar w:fldCharType="end"/>
    </w:r>
    <w:r>
      <w:rPr>
        <w:rFonts w:ascii="Times New Roman" w:cs="Times New Roman" w:eastAsia="Times New Roman" w:hAnsi="Times New Roman"/>
        <w:color w:val="7F7F7F"/>
        <w:sz w:val="15"/>
        <w:szCs w:val="15"/>
      </w:rPr>
      <w:t xml:space="preserve"> of </w:t>
    </w:r>
    <w:r>
      <w:rPr>
        <w:rFonts w:ascii="Times New Roman" w:cs="Times New Roman" w:eastAsia="Times New Roman" w:hAnsi="Times New Roman"/>
        <w:color w:val="7F7F7F"/>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2: Employer Referee, Commonwealth Masters Scholarship</dc:title>
  <dc:creator>StudyTribune</dc:creator>
  <cp:lastModifiedBy>Un-named</cp:lastModifiedBy>
  <cp:revision>1</cp:revision>
  <dcterms:created xsi:type="dcterms:W3CDTF">2026-10-04T11:42:42.244Z</dcterms:created>
  <dcterms:modified xsi:type="dcterms:W3CDTF">2026-10-04T11:42:42.244Z</dcterms:modified>
</cp:coreProperties>
</file>

<file path=docProps/custom.xml><?xml version="1.0" encoding="utf-8"?>
<Properties xmlns="http://schemas.openxmlformats.org/officeDocument/2006/custom-properties" xmlns:vt="http://schemas.openxmlformats.org/officeDocument/2006/docPropsVTypes"/>
</file>